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0D" w:rsidRPr="00F705B0" w:rsidRDefault="00323B0D" w:rsidP="00323B0D">
      <w:pPr>
        <w:pageBreakBefore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705B0">
        <w:rPr>
          <w:rFonts w:ascii="Times New Roman" w:hAnsi="Times New Roman"/>
          <w:b/>
          <w:sz w:val="24"/>
          <w:szCs w:val="24"/>
        </w:rPr>
        <w:t>Приложение 1</w:t>
      </w:r>
    </w:p>
    <w:p w:rsidR="00323B0D" w:rsidRPr="00F705B0" w:rsidRDefault="00323B0D" w:rsidP="00323B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3B0D" w:rsidRPr="00F705B0" w:rsidRDefault="00323B0D" w:rsidP="00323B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5B0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323B0D" w:rsidRPr="00F705B0" w:rsidRDefault="00323B0D" w:rsidP="00323B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B51BF7">
        <w:rPr>
          <w:rFonts w:ascii="Times New Roman" w:hAnsi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05B0">
        <w:rPr>
          <w:rFonts w:ascii="Times New Roman" w:hAnsi="Times New Roman"/>
          <w:b/>
          <w:bCs/>
          <w:sz w:val="24"/>
          <w:szCs w:val="24"/>
        </w:rPr>
        <w:t xml:space="preserve">международном конкурсе студенческих научно-исследовательских работ </w:t>
      </w:r>
    </w:p>
    <w:p w:rsidR="00323B0D" w:rsidRDefault="00323B0D" w:rsidP="00323B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5B0">
        <w:rPr>
          <w:rFonts w:ascii="Times New Roman" w:hAnsi="Times New Roman"/>
          <w:b/>
          <w:bCs/>
          <w:sz w:val="24"/>
          <w:szCs w:val="24"/>
        </w:rPr>
        <w:t xml:space="preserve">в области маркетинговых и социологических исследований </w:t>
      </w:r>
    </w:p>
    <w:p w:rsidR="00323B0D" w:rsidRPr="00F705B0" w:rsidRDefault="00323B0D" w:rsidP="00323B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B0D" w:rsidRPr="00034673" w:rsidRDefault="00323B0D" w:rsidP="0032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345"/>
        <w:gridCol w:w="4564"/>
      </w:tblGrid>
      <w:tr w:rsidR="00323B0D" w:rsidRPr="00034673" w:rsidTr="00440814">
        <w:trPr>
          <w:tblCellSpacing w:w="0" w:type="dxa"/>
        </w:trPr>
        <w:tc>
          <w:tcPr>
            <w:tcW w:w="9499" w:type="dxa"/>
            <w:gridSpan w:val="3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 xml:space="preserve">Вуз, </w:t>
            </w:r>
            <w:proofErr w:type="gramStart"/>
            <w:r w:rsidRPr="00034673">
              <w:rPr>
                <w:rFonts w:ascii="Times New Roman" w:hAnsi="Times New Roman"/>
                <w:sz w:val="24"/>
                <w:szCs w:val="24"/>
              </w:rPr>
              <w:t>специальность,  курс</w:t>
            </w:r>
            <w:proofErr w:type="gramEnd"/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67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9499" w:type="dxa"/>
            <w:gridSpan w:val="3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3B0D" w:rsidRPr="00034673" w:rsidTr="00440814">
        <w:trPr>
          <w:tblCellSpacing w:w="0" w:type="dxa"/>
        </w:trPr>
        <w:tc>
          <w:tcPr>
            <w:tcW w:w="590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467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564" w:type="dxa"/>
          </w:tcPr>
          <w:p w:rsidR="00323B0D" w:rsidRPr="00034673" w:rsidRDefault="00323B0D" w:rsidP="004408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23B0D" w:rsidRPr="00F705B0" w:rsidRDefault="00323B0D" w:rsidP="00323B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B0D" w:rsidRPr="00F705B0" w:rsidRDefault="00323B0D" w:rsidP="00323B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B0D" w:rsidRPr="00F705B0" w:rsidRDefault="00323B0D" w:rsidP="00323B0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05B0">
        <w:rPr>
          <w:rFonts w:ascii="Times New Roman" w:hAnsi="Times New Roman"/>
          <w:b/>
          <w:sz w:val="24"/>
          <w:szCs w:val="24"/>
        </w:rPr>
        <w:t>Приложение 2</w:t>
      </w:r>
    </w:p>
    <w:p w:rsidR="00323B0D" w:rsidRPr="00F705B0" w:rsidRDefault="00323B0D" w:rsidP="00323B0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04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462"/>
        <w:gridCol w:w="2543"/>
      </w:tblGrid>
      <w:tr w:rsidR="00323B0D" w:rsidRPr="00F705B0" w:rsidTr="00440814">
        <w:tc>
          <w:tcPr>
            <w:tcW w:w="484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№</w:t>
            </w:r>
          </w:p>
        </w:tc>
        <w:tc>
          <w:tcPr>
            <w:tcW w:w="6462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Критерии оценки конкурсных работ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 xml:space="preserve">Максимальное </w:t>
            </w:r>
          </w:p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число баллов</w:t>
            </w:r>
          </w:p>
        </w:tc>
      </w:tr>
      <w:tr w:rsidR="00323B0D" w:rsidRPr="00F705B0" w:rsidTr="00440814"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Актуальность темы исследования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15</w:t>
            </w:r>
          </w:p>
        </w:tc>
      </w:tr>
      <w:tr w:rsidR="00323B0D" w:rsidRPr="00F705B0" w:rsidTr="00440814"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Научная и практическая значимость исследований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20</w:t>
            </w:r>
          </w:p>
        </w:tc>
      </w:tr>
      <w:tr w:rsidR="00323B0D" w:rsidRPr="00F705B0" w:rsidTr="00440814"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Новизна и оригинальность подхода к раскрытию темы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20</w:t>
            </w:r>
          </w:p>
        </w:tc>
      </w:tr>
      <w:tr w:rsidR="00323B0D" w:rsidRPr="00F705B0" w:rsidTr="00440814">
        <w:trPr>
          <w:trHeight w:val="261"/>
        </w:trPr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15</w:t>
            </w:r>
          </w:p>
        </w:tc>
      </w:tr>
      <w:tr w:rsidR="00323B0D" w:rsidRPr="00F705B0" w:rsidTr="00440814"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Аналитический уровень, научный или/и творческий подход в описании результатов, интерпретации данных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15</w:t>
            </w:r>
          </w:p>
        </w:tc>
      </w:tr>
      <w:tr w:rsidR="00323B0D" w:rsidRPr="00F705B0" w:rsidTr="00440814">
        <w:tc>
          <w:tcPr>
            <w:tcW w:w="484" w:type="dxa"/>
            <w:vAlign w:val="center"/>
          </w:tcPr>
          <w:p w:rsidR="00323B0D" w:rsidRPr="00F705B0" w:rsidRDefault="00323B0D" w:rsidP="00323B0D">
            <w:pPr>
              <w:pStyle w:val="a3"/>
              <w:numPr>
                <w:ilvl w:val="0"/>
                <w:numId w:val="1"/>
              </w:numPr>
              <w:tabs>
                <w:tab w:val="left" w:pos="72"/>
              </w:tabs>
              <w:suppressAutoHyphens/>
              <w:ind w:left="0" w:firstLine="0"/>
              <w:jc w:val="center"/>
            </w:pPr>
          </w:p>
        </w:tc>
        <w:tc>
          <w:tcPr>
            <w:tcW w:w="6462" w:type="dxa"/>
          </w:tcPr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 xml:space="preserve">Стиль, язык изложения материала (ясность, образность, лаконичность, лексика, грамматика). </w:t>
            </w:r>
          </w:p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Наличие и качество графических материалов.</w:t>
            </w:r>
          </w:p>
          <w:p w:rsidR="00323B0D" w:rsidRPr="00F705B0" w:rsidRDefault="00323B0D" w:rsidP="00440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B0">
              <w:rPr>
                <w:rFonts w:ascii="Times New Roman" w:hAnsi="Times New Roman"/>
                <w:sz w:val="24"/>
                <w:szCs w:val="24"/>
              </w:rPr>
              <w:t>Качество оформления и презентабельность работы.</w:t>
            </w:r>
          </w:p>
        </w:tc>
        <w:tc>
          <w:tcPr>
            <w:tcW w:w="2543" w:type="dxa"/>
          </w:tcPr>
          <w:p w:rsidR="00323B0D" w:rsidRPr="00F705B0" w:rsidRDefault="00323B0D" w:rsidP="00440814">
            <w:pPr>
              <w:pStyle w:val="a3"/>
              <w:suppressAutoHyphens/>
              <w:ind w:left="0"/>
              <w:jc w:val="center"/>
            </w:pPr>
            <w:r w:rsidRPr="00F705B0">
              <w:t>15</w:t>
            </w:r>
          </w:p>
        </w:tc>
      </w:tr>
    </w:tbl>
    <w:p w:rsidR="00323B0D" w:rsidRPr="00F705B0" w:rsidRDefault="00323B0D" w:rsidP="00323B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5B0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</w:p>
    <w:p w:rsidR="00323B0D" w:rsidRPr="00F705B0" w:rsidRDefault="00323B0D" w:rsidP="00323B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1E8" w:rsidRDefault="00323B0D">
      <w:bookmarkStart w:id="0" w:name="_GoBack"/>
      <w:bookmarkEnd w:id="0"/>
    </w:p>
    <w:sectPr w:rsidR="009A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3118C"/>
    <w:multiLevelType w:val="multilevel"/>
    <w:tmpl w:val="50623950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D"/>
    <w:rsid w:val="00192DF7"/>
    <w:rsid w:val="00323B0D"/>
    <w:rsid w:val="00D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7B6B-F3F2-484C-9814-B102FFCC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B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2017-10-09T07:20:00Z</dcterms:created>
  <dcterms:modified xsi:type="dcterms:W3CDTF">2017-10-09T07:21:00Z</dcterms:modified>
</cp:coreProperties>
</file>